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LAX接机++南加主题项目十选五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早餐：不含，午餐：不含，晚餐：不含</w:t>
            </w:r>
          </w:p>
        </w:tc>
        <w:tc>
          <w:tcPr>
            <w:tcW w:w="800" w:type="dxa"/>
          </w:tcPr>
          <w:p>
            <w:pPr/>
            <w:r>
              <w:rPr/>
              <w:t xml:space="preserve">Ramada Plaza LAX或同级</w:t>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早餐：不含，午餐：不含，晚餐：不含</w:t>
            </w:r>
          </w:p>
        </w:tc>
        <w:tc>
          <w:tcPr>
            <w:tcW w:w="800" w:type="dxa"/>
          </w:tcPr>
          <w:p>
            <w:pPr/>
            <w:r>
              <w:rPr/>
              <w:t xml:space="preserve">无</w:t>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门票项目AttractionAdmissionList成人儿童备注洛杉矶圣塔莫妮卡海滩自由行$25.00$25.00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2024-05-05T19:03:21+08:00</dcterms:created>
  <dcterms:modified xsi:type="dcterms:W3CDTF">2024-05-05T19:03:21+08:00</dcterms:modified>
</cp:coreProperties>
</file>

<file path=docProps/custom.xml><?xml version="1.0" encoding="utf-8"?>
<Properties xmlns="http://schemas.openxmlformats.org/officeDocument/2006/custom-properties" xmlns:vt="http://schemas.openxmlformats.org/officeDocument/2006/docPropsVTypes"/>
</file>